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南昌市生态环境局文件</w:t>
      </w:r>
    </w:p>
    <w:p>
      <w:pPr>
        <w:rPr>
          <w:rFonts w:hint="eastAsia" w:ascii="仿宋_GB2312" w:eastAsia="仿宋_GB2312"/>
          <w:sz w:val="32"/>
        </w:rPr>
      </w:pPr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eastAsia"/>
          <w:b/>
          <w:bCs/>
          <w:color w:val="000000"/>
          <w:sz w:val="5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60288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+1nL2AAAAAkBAAAPAAAAAAAAAAEAIAAAACIAAABkcnMvZG93bnJldi54bWxQ&#10;SwECFAAUAAAACACHTuJAgcRJuvcBAADnAwAADgAAAAAAAAABACAAAAAn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  <w:highlight w:val="none"/>
        </w:rPr>
        <w:t>关于进贤恒容生态农业发展有限公司年增产25万只蛋鸡项目环境影响报告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  <w:highlight w:val="none"/>
          <w:lang w:val="en-US"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  <w:highlight w:val="none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highlight w:val="none"/>
        </w:rPr>
        <w:t>批复</w:t>
      </w:r>
    </w:p>
    <w:p>
      <w:pPr>
        <w:spacing w:line="520" w:lineRule="exact"/>
        <w:rPr>
          <w:rFonts w:hint="eastAsia" w:ascii="仿宋_GB2312" w:eastAsia="仿宋_GB2312"/>
          <w:sz w:val="30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进贤恒容生态农业发展有限公司：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hAnsi="仿宋"/>
          <w:sz w:val="32"/>
          <w:szCs w:val="32"/>
          <w:highlight w:val="none"/>
        </w:rPr>
        <w:t>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 w:hAnsi="仿宋"/>
          <w:sz w:val="32"/>
          <w:szCs w:val="32"/>
          <w:highlight w:val="none"/>
        </w:rPr>
        <w:t>报送的《进贤恒容生态农业发展有限公司年增产25万只蛋鸡项目环境影响报告书》（以下简称《</w:t>
      </w:r>
      <w:r>
        <w:rPr>
          <w:rFonts w:hint="eastAsia" w:hAnsi="仿宋"/>
          <w:sz w:val="32"/>
          <w:szCs w:val="32"/>
          <w:highlight w:val="none"/>
          <w:lang w:eastAsia="zh-CN"/>
        </w:rPr>
        <w:t>报告书</w:t>
      </w:r>
      <w:r>
        <w:rPr>
          <w:rFonts w:hint="eastAsia" w:hAnsi="仿宋"/>
          <w:sz w:val="32"/>
          <w:szCs w:val="32"/>
          <w:highlight w:val="none"/>
        </w:rPr>
        <w:t>》）行政许可申请收悉。经审核，现批复如下：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一、项目基本情况及批复意见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hAnsi="仿宋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（一）项目基本情况。</w:t>
      </w:r>
      <w:r>
        <w:rPr>
          <w:rFonts w:hint="eastAsia" w:hAnsi="仿宋"/>
          <w:sz w:val="32"/>
          <w:szCs w:val="32"/>
          <w:highlight w:val="none"/>
        </w:rPr>
        <w:t>项目为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扩</w:t>
      </w:r>
      <w:r>
        <w:rPr>
          <w:rFonts w:hint="eastAsia" w:hAnsi="仿宋"/>
          <w:sz w:val="32"/>
          <w:szCs w:val="32"/>
          <w:highlight w:val="none"/>
        </w:rPr>
        <w:t>建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性质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位于南昌市进贤县下埠集乡鹅窠村委会下谢村10号（东经116°21′39.777″，北纬28°13′47.144″），主</w:t>
      </w:r>
      <w:r>
        <w:rPr>
          <w:rFonts w:hint="eastAsia" w:hAnsi="仿宋" w:cs="Times New Roman"/>
          <w:sz w:val="32"/>
          <w:szCs w:val="32"/>
          <w:highlight w:val="none"/>
          <w:lang w:val="en-US" w:eastAsia="zh-CN"/>
        </w:rPr>
        <w:t>要建设内容包括：依托现有工程4栋1层的羽蛋鸡舍、新建1栋1层的羽蛋鸡育雏舍。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项目建成后新增年养殖蛋鸡25万只，其中羽蛋鸡18万只、羽蛋鸡育雏7万只，年产鸡蛋7500吨；改扩建后全厂年养殖蛋鸡30万只，其中羽蛋鸡22万只、羽蛋鸡育雏8万只，年产鸡蛋9000吨。</w:t>
      </w:r>
      <w:r>
        <w:rPr>
          <w:rFonts w:hint="eastAsia" w:hAnsi="仿宋"/>
          <w:sz w:val="32"/>
          <w:szCs w:val="32"/>
          <w:highlight w:val="none"/>
        </w:rPr>
        <w:t>该项目总投资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2000</w:t>
      </w:r>
      <w:r>
        <w:rPr>
          <w:rFonts w:hAnsi="仿宋"/>
          <w:sz w:val="32"/>
          <w:szCs w:val="32"/>
          <w:highlight w:val="none"/>
        </w:rPr>
        <w:t>万元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Ansi="仿宋"/>
          <w:sz w:val="32"/>
          <w:szCs w:val="32"/>
          <w:highlight w:val="none"/>
        </w:rPr>
        <w:t>其中环保投资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138.5</w:t>
      </w:r>
      <w:r>
        <w:rPr>
          <w:rFonts w:hint="eastAsia" w:hAnsi="仿宋"/>
          <w:sz w:val="32"/>
          <w:szCs w:val="32"/>
          <w:highlight w:val="none"/>
        </w:rPr>
        <w:t>万元，占总投资的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6.93%</w:t>
      </w:r>
      <w:r>
        <w:rPr>
          <w:rFonts w:hint="eastAsia" w:hAnsi="仿宋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（二）项目批复意见。</w:t>
      </w:r>
      <w:r>
        <w:rPr>
          <w:rFonts w:hint="eastAsia" w:hAnsi="仿宋"/>
          <w:sz w:val="32"/>
          <w:szCs w:val="32"/>
          <w:highlight w:val="none"/>
        </w:rPr>
        <w:t>项目基本符合</w:t>
      </w:r>
      <w:r>
        <w:rPr>
          <w:rFonts w:hint="eastAsia"/>
          <w:sz w:val="32"/>
          <w:szCs w:val="32"/>
          <w:highlight w:val="none"/>
        </w:rPr>
        <w:t>南昌市“三线一单”生态环境分区管控要求，</w:t>
      </w:r>
      <w:r>
        <w:rPr>
          <w:rFonts w:hint="eastAsia" w:hAnsi="仿宋"/>
          <w:sz w:val="32"/>
          <w:szCs w:val="32"/>
          <w:highlight w:val="none"/>
        </w:rPr>
        <w:t>在认真落实《</w:t>
      </w:r>
      <w:r>
        <w:rPr>
          <w:rFonts w:hint="eastAsia" w:hAnsi="仿宋"/>
          <w:sz w:val="32"/>
          <w:szCs w:val="32"/>
          <w:highlight w:val="none"/>
          <w:lang w:eastAsia="zh-CN"/>
        </w:rPr>
        <w:t>报告书</w:t>
      </w:r>
      <w:r>
        <w:rPr>
          <w:rFonts w:hint="eastAsia" w:hAnsi="仿宋"/>
          <w:sz w:val="32"/>
          <w:szCs w:val="32"/>
          <w:highlight w:val="none"/>
        </w:rPr>
        <w:t>》中各项污染防治措施的前提下，我局原则同意。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二、污染防治措施及要求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1"/>
        <w:rPr>
          <w:rFonts w:hint="eastAsia" w:hAnsi="仿宋_GB2312" w:cs="仿宋_GB2312"/>
          <w:sz w:val="32"/>
          <w:szCs w:val="32"/>
          <w:highlight w:val="yellow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项目在工程设计、建设和营运过程中应全面落实《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报告书</w:t>
      </w:r>
      <w:r>
        <w:rPr>
          <w:rFonts w:hint="eastAsia" w:hAnsi="仿宋_GB2312" w:cs="仿宋_GB2312"/>
          <w:sz w:val="32"/>
          <w:szCs w:val="32"/>
          <w:highlight w:val="none"/>
        </w:rPr>
        <w:t>》提出的各项环保措施和要求，重点做好以下工作：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outlineLvl w:val="1"/>
        <w:rPr>
          <w:rFonts w:hint="default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（一）大气污染防治要求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项目废气主要是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鸡舍恶臭、污水处理站恶臭、鸡粪临时储存场所恶臭及食堂油烟等。采取成熟可靠的废气治理工艺，</w:t>
      </w:r>
      <w:r>
        <w:rPr>
          <w:rFonts w:hint="eastAsia" w:hAnsi="仿宋_GB2312" w:cs="仿宋_GB2312"/>
          <w:sz w:val="32"/>
          <w:szCs w:val="32"/>
          <w:highlight w:val="none"/>
        </w:rPr>
        <w:t>确保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废气</w:t>
      </w:r>
      <w:r>
        <w:rPr>
          <w:rFonts w:hint="eastAsia" w:hAnsi="仿宋_GB2312" w:cs="仿宋_GB2312"/>
          <w:sz w:val="32"/>
          <w:szCs w:val="32"/>
          <w:highlight w:val="none"/>
        </w:rPr>
        <w:t>满足《恶臭污染物排放标准》（GB14554-93）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、《饮食业油烟排放标准（试行）》（GB18483-2001）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中要求。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hint="eastAsia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（二）水污染防治要求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废水主要是鸡舍生活污水、鸡舍冲洗废水和初期雨水。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鸡舍冲洗废水</w:t>
      </w:r>
      <w:r>
        <w:rPr>
          <w:rFonts w:hint="eastAsia" w:cs="Times New Roman"/>
          <w:color w:val="auto"/>
          <w:spacing w:val="0"/>
          <w:sz w:val="32"/>
          <w:szCs w:val="32"/>
          <w:lang w:val="en-US" w:eastAsia="zh-CN"/>
        </w:rPr>
        <w:t>暂存于鸡舍下方收集池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内，定期清运处置；生活污水经自建一体化污水处理设施处理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后，出水达到《鄱阳湖生态经济区水污染物排放标准》（DB36/852—2015）、《农田灌溉水质标准》（GB5084—2021）中要求后用于周边灌溉。场区雨水设置截洪沟收集后排入初期雨水池。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（三）噪声污染防治要求</w:t>
      </w:r>
      <w:r>
        <w:rPr>
          <w:rFonts w:hint="eastAsia" w:hAnsi="仿宋_GB2312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合理布局、加强管理，选用低噪声设备，并采取减振、隔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振</w:t>
      </w:r>
      <w:r>
        <w:rPr>
          <w:rFonts w:hint="eastAsia" w:hAnsi="仿宋_GB2312" w:cs="仿宋_GB2312"/>
          <w:sz w:val="32"/>
          <w:szCs w:val="32"/>
          <w:highlight w:val="none"/>
        </w:rPr>
        <w:t>等措施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厂</w:t>
      </w:r>
      <w:r>
        <w:rPr>
          <w:rFonts w:hint="eastAsia" w:hAnsi="仿宋_GB2312" w:cs="仿宋_GB2312"/>
          <w:sz w:val="32"/>
          <w:szCs w:val="32"/>
          <w:highlight w:val="none"/>
        </w:rPr>
        <w:t>界噪声达到《工业企业厂界环境噪声排放标准》（GB12348-2008）中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highlight w:val="none"/>
        </w:rPr>
        <w:t>类区标准要求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（四）固体废物分类处置及综合利用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应按“资源化、减量化、无害化”处置原则，认真落实鸡粪、次品蛋、饲料残渣、散落羽毛、病死鸡、污泥、生活垃圾、废包装材料及医疗废物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hAnsi="仿宋_GB2312" w:cs="仿宋_GB2312"/>
          <w:sz w:val="32"/>
          <w:szCs w:val="32"/>
          <w:highlight w:val="none"/>
        </w:rPr>
        <w:t>各类固体废物收集、处置和综合利用措施</w:t>
      </w:r>
      <w:r>
        <w:rPr>
          <w:rFonts w:hint="eastAsia" w:ascii="Times New Roman"/>
          <w:kern w:val="0"/>
          <w:sz w:val="32"/>
          <w:highlight w:val="none"/>
          <w:lang w:bidi="ar"/>
        </w:rPr>
        <w:t>，</w:t>
      </w:r>
      <w:r>
        <w:rPr>
          <w:rFonts w:hint="eastAsia" w:ascii="Times New Roman"/>
          <w:kern w:val="0"/>
          <w:sz w:val="32"/>
          <w:highlight w:val="none"/>
          <w:lang w:val="en-US" w:eastAsia="zh-CN" w:bidi="ar"/>
        </w:rPr>
        <w:t>医疗</w:t>
      </w:r>
      <w:r>
        <w:rPr>
          <w:rFonts w:hint="eastAsia" w:ascii="Times New Roman"/>
          <w:kern w:val="0"/>
          <w:sz w:val="32"/>
          <w:highlight w:val="none"/>
          <w:lang w:bidi="ar"/>
        </w:rPr>
        <w:t>废物交由有资质单位处置</w:t>
      </w:r>
      <w:r>
        <w:rPr>
          <w:rFonts w:hint="eastAsia" w:hAnsi="仿宋_GB2312" w:cs="仿宋_GB2312"/>
          <w:sz w:val="32"/>
          <w:szCs w:val="32"/>
          <w:highlight w:val="none"/>
        </w:rPr>
        <w:t>。一般工业固体废物贮存过程应满足相应防渗漏、防雨淋、防扬尘等环境保护要求。</w:t>
      </w:r>
      <w:r>
        <w:rPr>
          <w:rFonts w:hint="eastAsia" w:hAnsi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危险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废物暂存间</w:t>
      </w:r>
      <w:r>
        <w:rPr>
          <w:rFonts w:hint="eastAsia" w:hAnsi="仿宋_GB2312" w:cs="仿宋_GB2312"/>
          <w:sz w:val="32"/>
          <w:szCs w:val="32"/>
          <w:highlight w:val="none"/>
        </w:rPr>
        <w:t>应按《危险废物贮存污染控制标准》（GB18597-2023）相关要求建设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（五）排污口规范化要求</w:t>
      </w:r>
      <w:r>
        <w:rPr>
          <w:rFonts w:hint="eastAsia" w:hAnsi="仿宋_GB2312" w:cs="仿宋_GB2312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按照国家生态环境部要求规范排污口建设，设置各类排污口标识。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（六）污染物排放总量控制要求。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项目主要污染物排放总量必须满足以下总量控制指标要求，即控制量：COD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Cr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≤0.00692t/a，NH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-N≤0.000876t/a。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三、项目运行和竣工验收的环保要求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项目建设必须严格执行“配套的环境保护设施与主体工程同时设计、同时施工、同时投入使用”的环境保护“三同时”制度。项目竣工后，你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 w:hAnsi="仿宋_GB2312" w:cs="仿宋_GB2312"/>
          <w:sz w:val="32"/>
          <w:szCs w:val="32"/>
          <w:highlight w:val="none"/>
        </w:rPr>
        <w:t>必须按规定程序实施竣工环境保护验收，经验收合格后，方可正式投入运行。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四、其他环保要求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（一）重新办理环境影响评价要求</w:t>
      </w: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。</w:t>
      </w:r>
      <w:r>
        <w:rPr>
          <w:rFonts w:hint="eastAsia"/>
          <w:sz w:val="32"/>
          <w:szCs w:val="32"/>
          <w:highlight w:val="none"/>
        </w:rPr>
        <w:t>本批复仅限</w:t>
      </w:r>
      <w:r>
        <w:rPr>
          <w:sz w:val="32"/>
          <w:szCs w:val="32"/>
          <w:highlight w:val="none"/>
        </w:rPr>
        <w:t>《</w:t>
      </w:r>
      <w:r>
        <w:rPr>
          <w:rFonts w:hint="eastAsia"/>
          <w:sz w:val="32"/>
          <w:szCs w:val="32"/>
          <w:highlight w:val="none"/>
          <w:lang w:eastAsia="zh-CN"/>
        </w:rPr>
        <w:t>报告书</w:t>
      </w:r>
      <w:r>
        <w:rPr>
          <w:sz w:val="32"/>
          <w:szCs w:val="32"/>
          <w:highlight w:val="none"/>
        </w:rPr>
        <w:t>》</w:t>
      </w:r>
      <w:r>
        <w:rPr>
          <w:rFonts w:hint="eastAsia"/>
          <w:sz w:val="32"/>
          <w:szCs w:val="32"/>
          <w:highlight w:val="none"/>
        </w:rPr>
        <w:t>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（二）日常环境监督管理要求。</w:t>
      </w:r>
      <w:r>
        <w:rPr>
          <w:rFonts w:hint="eastAsia"/>
          <w:color w:val="000000"/>
          <w:sz w:val="32"/>
          <w:szCs w:val="32"/>
          <w:highlight w:val="none"/>
        </w:rPr>
        <w:t>请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南昌市生态环境保护综合执法支队、南昌市进贤生态环境局</w:t>
      </w:r>
      <w:r>
        <w:rPr>
          <w:rFonts w:hint="eastAsia"/>
          <w:color w:val="000000"/>
          <w:sz w:val="32"/>
          <w:szCs w:val="32"/>
          <w:highlight w:val="none"/>
        </w:rPr>
        <w:t>加强本项目日常环境监督管理。你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/>
          <w:color w:val="000000"/>
          <w:sz w:val="32"/>
          <w:szCs w:val="32"/>
          <w:highlight w:val="none"/>
        </w:rPr>
        <w:t>应按规定接受各级生态环境部门的监督检查。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/>
          <w:color w:val="000000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（三）其他。</w:t>
      </w:r>
      <w:r>
        <w:rPr>
          <w:rFonts w:hint="eastAsia"/>
          <w:color w:val="000000"/>
          <w:sz w:val="32"/>
          <w:szCs w:val="32"/>
          <w:highlight w:val="none"/>
        </w:rPr>
        <w:t xml:space="preserve">落实环保设备设施安全生产相关法律法规要求，并履行相关安全生产手续。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南昌市生态环境局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pStyle w:val="2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5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highlight w:val="yellow"/>
        </w:rPr>
      </w:pPr>
      <w:bookmarkStart w:id="0" w:name="_GoBack"/>
      <w:bookmarkEnd w:id="0"/>
    </w:p>
    <w:p>
      <w:pPr>
        <w:pStyle w:val="3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pStyle w:val="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（此件主动公开)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5" w:leftChars="133" w:hanging="816" w:hangingChars="300"/>
        <w:textAlignment w:val="auto"/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</w:pP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61312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市生态环境保护综合执法支队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市进贤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生态环境局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南昌市生态环境局水生态环境科、大气环境科、土壤生态环境科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4.95pt;height:0pt;width:441pt;z-index:251663360;mso-width-relative:page;mso-height-relative:page;" filled="f" stroked="t" coordsize="21600,21600" o:gfxdata="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wggtQAAAAFAQAADwAAAAAAAAABACAAAAAiAAAAZHJzL2Rvd25yZXYueG1sUEsB&#10;AhQAFAAAAAgAh07iQGnNP/T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pt;width:441pt;z-index:251662336;mso-width-relative:page;mso-height-relative:page;" filled="f" stroked="t" coordsize="21600,21600" o:gfxdata="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bWmdQAAAAH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南昌市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生态环境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 xml:space="preserve">局办公室             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202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7" w:h="16840"/>
      <w:pgMar w:top="1474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- 2 -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TFmNTk3ZjBmOWFkNGI1ZmQ2MDQ1OTMwNzNiNGMifQ=="/>
  </w:docVars>
  <w:rsids>
    <w:rsidRoot w:val="734776DA"/>
    <w:rsid w:val="11C6257D"/>
    <w:rsid w:val="16D42FF3"/>
    <w:rsid w:val="193E3491"/>
    <w:rsid w:val="1AAC2F86"/>
    <w:rsid w:val="1E304BB1"/>
    <w:rsid w:val="1EFB0D41"/>
    <w:rsid w:val="21777163"/>
    <w:rsid w:val="2D624E42"/>
    <w:rsid w:val="2D9763BD"/>
    <w:rsid w:val="31843DAF"/>
    <w:rsid w:val="32B53CA7"/>
    <w:rsid w:val="353D7085"/>
    <w:rsid w:val="36800791"/>
    <w:rsid w:val="3A673B4B"/>
    <w:rsid w:val="3B337E5E"/>
    <w:rsid w:val="43B81849"/>
    <w:rsid w:val="45F96148"/>
    <w:rsid w:val="4888749C"/>
    <w:rsid w:val="4B801B31"/>
    <w:rsid w:val="4E8642F1"/>
    <w:rsid w:val="4ECA6274"/>
    <w:rsid w:val="5A5C6D31"/>
    <w:rsid w:val="63662E48"/>
    <w:rsid w:val="66423CB2"/>
    <w:rsid w:val="677C3AE2"/>
    <w:rsid w:val="67BC1058"/>
    <w:rsid w:val="734776DA"/>
    <w:rsid w:val="736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styleId="3">
    <w:name w:val="Body Text First Indent 2"/>
    <w:basedOn w:val="4"/>
    <w:next w:val="5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 First Indent"/>
    <w:basedOn w:val="6"/>
    <w:next w:val="1"/>
    <w:autoRedefine/>
    <w:qFormat/>
    <w:uiPriority w:val="0"/>
    <w:pPr>
      <w:ind w:firstLine="420" w:firstLineChars="100"/>
    </w:pPr>
  </w:style>
  <w:style w:type="paragraph" w:styleId="6">
    <w:name w:val="Body Text"/>
    <w:basedOn w:val="1"/>
    <w:next w:val="7"/>
    <w:autoRedefine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7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8">
    <w:name w:val="Plain Text"/>
    <w:basedOn w:val="1"/>
    <w:autoRedefine/>
    <w:unhideWhenUsed/>
    <w:qFormat/>
    <w:uiPriority w:val="99"/>
    <w:pPr>
      <w:spacing w:line="576" w:lineRule="exact"/>
    </w:pPr>
    <w:rPr>
      <w:rFonts w:ascii="宋体" w:hAnsi="Courier New" w:eastAsia="Times New Roman"/>
      <w:szCs w:val="21"/>
    </w:rPr>
  </w:style>
  <w:style w:type="paragraph" w:styleId="9">
    <w:name w:val="Body Text Indent 2"/>
    <w:basedOn w:val="1"/>
    <w:next w:val="3"/>
    <w:autoRedefine/>
    <w:semiHidden/>
    <w:qFormat/>
    <w:uiPriority w:val="0"/>
    <w:pPr>
      <w:ind w:firstLine="425"/>
    </w:pPr>
    <w:rPr>
      <w:rFonts w:ascii="宋体"/>
      <w:sz w:val="28"/>
      <w:szCs w:val="20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4">
    <w:name w:val="page number"/>
    <w:basedOn w:val="13"/>
    <w:autoRedefine/>
    <w:qFormat/>
    <w:uiPriority w:val="0"/>
  </w:style>
  <w:style w:type="paragraph" w:customStyle="1" w:styleId="15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1854</Words>
  <Characters>2076</Characters>
  <Lines>0</Lines>
  <Paragraphs>0</Paragraphs>
  <TotalTime>3</TotalTime>
  <ScaleCrop>false</ScaleCrop>
  <LinksUpToDate>false</LinksUpToDate>
  <CharactersWithSpaces>2148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Free in heart</dc:creator>
  <cp:lastModifiedBy>Free in heart</cp:lastModifiedBy>
  <cp:lastPrinted>2024-01-04T06:09:00Z</cp:lastPrinted>
  <dcterms:modified xsi:type="dcterms:W3CDTF">2024-01-15T09:27:24Z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6AA1D4FDDC30463B871E5456EA256CE8</vt:lpwstr>
  </property>
</Properties>
</file>