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0" w:lineRule="auto"/>
        <w:rPr>
          <w:rFonts w:ascii="黑体" w:hAnsi="黑体" w:eastAsia="黑体" w:cs="黑体"/>
          <w:spacing w:val="2"/>
          <w:sz w:val="32"/>
          <w:szCs w:val="32"/>
        </w:rPr>
      </w:pPr>
      <w:r>
        <w:rPr>
          <w:rFonts w:ascii="黑体" w:hAnsi="黑体" w:eastAsia="黑体" w:cs="黑体"/>
          <w:spacing w:val="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南昌市生态环境局认领实施南昌市人民政府行政许可事项清单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（2022年版）</w:t>
      </w:r>
    </w:p>
    <w:tbl>
      <w:tblPr>
        <w:tblStyle w:val="6"/>
        <w:tblpPr w:leftFromText="180" w:rightFromText="180" w:vertAnchor="text" w:horzAnchor="page" w:tblpXSpec="center" w:tblpY="226"/>
        <w:tblOverlap w:val="never"/>
        <w:tblW w:w="1322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516"/>
        <w:gridCol w:w="2986"/>
        <w:gridCol w:w="3252"/>
        <w:gridCol w:w="4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767" w:type="dxa"/>
            <w:vAlign w:val="top"/>
          </w:tcPr>
          <w:p>
            <w:pPr>
              <w:spacing w:before="172" w:line="232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5"/>
                <w:sz w:val="21"/>
                <w:szCs w:val="21"/>
              </w:rPr>
              <w:t>序号</w:t>
            </w:r>
          </w:p>
        </w:tc>
        <w:tc>
          <w:tcPr>
            <w:tcW w:w="1516" w:type="dxa"/>
            <w:vAlign w:val="top"/>
          </w:tcPr>
          <w:p>
            <w:pPr>
              <w:spacing w:before="172" w:line="23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9"/>
                <w:sz w:val="21"/>
                <w:szCs w:val="21"/>
              </w:rPr>
              <w:t>市</w:t>
            </w:r>
            <w:r>
              <w:rPr>
                <w:rFonts w:ascii="黑体" w:hAnsi="黑体" w:eastAsia="黑体" w:cs="黑体"/>
                <w:spacing w:val="8"/>
                <w:sz w:val="21"/>
                <w:szCs w:val="21"/>
              </w:rPr>
              <w:t>级主管部门</w:t>
            </w:r>
          </w:p>
        </w:tc>
        <w:tc>
          <w:tcPr>
            <w:tcW w:w="2986" w:type="dxa"/>
            <w:vAlign w:val="top"/>
          </w:tcPr>
          <w:p>
            <w:pPr>
              <w:spacing w:before="173" w:line="23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7"/>
                <w:sz w:val="21"/>
                <w:szCs w:val="21"/>
              </w:rPr>
              <w:t>事</w:t>
            </w:r>
            <w:r>
              <w:rPr>
                <w:rFonts w:ascii="黑体" w:hAnsi="黑体" w:eastAsia="黑体" w:cs="黑体"/>
                <w:spacing w:val="6"/>
                <w:sz w:val="21"/>
                <w:szCs w:val="21"/>
              </w:rPr>
              <w:t>项名称</w:t>
            </w:r>
          </w:p>
        </w:tc>
        <w:tc>
          <w:tcPr>
            <w:tcW w:w="3252" w:type="dxa"/>
            <w:vAlign w:val="top"/>
          </w:tcPr>
          <w:p>
            <w:pPr>
              <w:spacing w:before="173" w:line="23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7"/>
                <w:sz w:val="21"/>
                <w:szCs w:val="21"/>
              </w:rPr>
              <w:t>实</w:t>
            </w:r>
            <w:r>
              <w:rPr>
                <w:rFonts w:ascii="黑体" w:hAnsi="黑体" w:eastAsia="黑体" w:cs="黑体"/>
                <w:spacing w:val="6"/>
                <w:sz w:val="21"/>
                <w:szCs w:val="21"/>
              </w:rPr>
              <w:t>施机关</w:t>
            </w:r>
          </w:p>
        </w:tc>
        <w:tc>
          <w:tcPr>
            <w:tcW w:w="4705" w:type="dxa"/>
            <w:vAlign w:val="top"/>
          </w:tcPr>
          <w:p>
            <w:pPr>
              <w:spacing w:before="173" w:line="23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2"/>
                <w:sz w:val="21"/>
                <w:szCs w:val="21"/>
              </w:rPr>
              <w:t>设</w:t>
            </w:r>
            <w:r>
              <w:rPr>
                <w:rFonts w:ascii="黑体" w:hAnsi="黑体" w:eastAsia="黑体" w:cs="黑体"/>
                <w:spacing w:val="8"/>
                <w:sz w:val="21"/>
                <w:szCs w:val="21"/>
              </w:rPr>
              <w:t>定和实施依据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  <w:jc w:val="center"/>
        </w:trPr>
        <w:tc>
          <w:tcPr>
            <w:tcW w:w="767" w:type="dxa"/>
            <w:vAlign w:val="center"/>
          </w:tcPr>
          <w:p>
            <w:pPr>
              <w:spacing w:before="55" w:line="195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spacing w:before="61" w:line="22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2986" w:type="dxa"/>
            <w:vAlign w:val="center"/>
          </w:tcPr>
          <w:p>
            <w:pPr>
              <w:spacing w:before="62" w:line="359" w:lineRule="auto"/>
              <w:ind w:left="189" w:leftChars="90" w:right="277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一般建设项目环境影响评价审批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9"/>
                <w:szCs w:val="19"/>
                <w:lang w:val="en-US" w:eastAsia="zh-CN" w:bidi="ar"/>
              </w:rPr>
              <w:t>市生态环境局；县级生态环境部门</w:t>
            </w:r>
          </w:p>
        </w:tc>
        <w:tc>
          <w:tcPr>
            <w:tcW w:w="4705" w:type="dxa"/>
            <w:vAlign w:val="top"/>
          </w:tcPr>
          <w:p>
            <w:pPr>
              <w:spacing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  <w:t>《中华人民共和国环境保护法》</w:t>
            </w:r>
          </w:p>
          <w:p>
            <w:pPr>
              <w:spacing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  <w:t>《中华人民共和国环境影响评价法》</w:t>
            </w:r>
          </w:p>
          <w:p>
            <w:pPr>
              <w:spacing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  <w:t>《中华人民共和国水污染防治法》</w:t>
            </w:r>
          </w:p>
          <w:p>
            <w:pPr>
              <w:spacing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  <w:t>《中华人民共和国大气污染防治法》</w:t>
            </w:r>
          </w:p>
          <w:p>
            <w:pPr>
              <w:spacing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  <w:t>《中华人民共和国土壤污染防治法》</w:t>
            </w:r>
          </w:p>
          <w:p>
            <w:pPr>
              <w:spacing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  <w:t>《中华人民共和国固体废物污染环境防治法》 《中华人民共和国噪声污染防治法》</w:t>
            </w:r>
          </w:p>
          <w:p>
            <w:pPr>
              <w:spacing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  <w:t>《建设项目环境保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  <w:t>护管理</w:t>
            </w:r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2"/>
                <w:sz w:val="19"/>
                <w:szCs w:val="19"/>
              </w:rPr>
              <w:t>条例》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767" w:type="dxa"/>
            <w:vAlign w:val="center"/>
          </w:tcPr>
          <w:p>
            <w:pPr>
              <w:spacing w:before="55" w:line="195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516" w:type="dxa"/>
            <w:vAlign w:val="center"/>
          </w:tcPr>
          <w:p>
            <w:pPr>
              <w:spacing w:before="61" w:line="22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2986" w:type="dxa"/>
            <w:vAlign w:val="center"/>
          </w:tcPr>
          <w:p>
            <w:pPr>
              <w:spacing w:before="62" w:line="359" w:lineRule="auto"/>
              <w:ind w:left="189" w:leftChars="90" w:right="277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3"/>
                <w:sz w:val="19"/>
                <w:szCs w:val="19"/>
              </w:rPr>
              <w:t>核与辐射类建设项目环境影响评价审批</w:t>
            </w:r>
          </w:p>
        </w:tc>
        <w:tc>
          <w:tcPr>
            <w:tcW w:w="3252" w:type="dxa"/>
            <w:vAlign w:val="center"/>
          </w:tcPr>
          <w:p>
            <w:pPr>
              <w:spacing w:before="61" w:line="22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19"/>
                <w:szCs w:val="19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态环境局；县级生态环境部门</w:t>
            </w:r>
          </w:p>
        </w:tc>
        <w:tc>
          <w:tcPr>
            <w:tcW w:w="4705" w:type="dxa"/>
            <w:vAlign w:val="top"/>
          </w:tcPr>
          <w:p>
            <w:pPr>
              <w:spacing w:before="129" w:line="225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  <w:t xml:space="preserve">《中华人民共和国环境保护法》 </w:t>
            </w:r>
          </w:p>
          <w:p>
            <w:pPr>
              <w:spacing w:before="129" w:line="225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  <w:t xml:space="preserve">《中华人民共和国环境影响评价法》 </w:t>
            </w:r>
          </w:p>
          <w:p>
            <w:pPr>
              <w:spacing w:before="129" w:line="225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  <w:t xml:space="preserve">《中华人民共和国放射性污染防治法》 </w:t>
            </w:r>
          </w:p>
          <w:p>
            <w:pPr>
              <w:spacing w:before="129" w:line="225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  <w:t>《中华人民共和国核安全法》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767" w:type="dxa"/>
            <w:vAlign w:val="center"/>
          </w:tcPr>
          <w:p>
            <w:pPr>
              <w:spacing w:before="55" w:line="195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516" w:type="dxa"/>
            <w:vAlign w:val="center"/>
          </w:tcPr>
          <w:p>
            <w:pPr>
              <w:spacing w:before="61" w:line="226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2986" w:type="dxa"/>
            <w:vAlign w:val="center"/>
          </w:tcPr>
          <w:p>
            <w:pPr>
              <w:spacing w:before="61" w:line="226" w:lineRule="auto"/>
              <w:ind w:firstLine="204" w:firstLineChars="10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排污许可</w:t>
            </w:r>
          </w:p>
        </w:tc>
        <w:tc>
          <w:tcPr>
            <w:tcW w:w="3252" w:type="dxa"/>
            <w:vAlign w:val="center"/>
          </w:tcPr>
          <w:p>
            <w:pPr>
              <w:spacing w:before="61" w:line="226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4705" w:type="dxa"/>
            <w:vAlign w:val="top"/>
          </w:tcPr>
          <w:p>
            <w:pPr>
              <w:spacing w:line="225" w:lineRule="auto"/>
              <w:ind w:left="110" w:leftChars="0"/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  <w:t xml:space="preserve">《中华人民共和国环境保护法》 </w:t>
            </w:r>
          </w:p>
          <w:p>
            <w:pPr>
              <w:spacing w:line="225" w:lineRule="auto"/>
              <w:ind w:left="110" w:leftChars="0"/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  <w:t xml:space="preserve">《中华人民共和国水污染防治法》 </w:t>
            </w:r>
          </w:p>
          <w:p>
            <w:pPr>
              <w:spacing w:line="225" w:lineRule="auto"/>
              <w:ind w:left="110" w:leftChars="0"/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  <w:t xml:space="preserve">《中华人民共和国大气污染防治法》 </w:t>
            </w:r>
          </w:p>
          <w:p>
            <w:pPr>
              <w:spacing w:line="225" w:lineRule="auto"/>
              <w:ind w:left="110" w:leftChars="0"/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  <w:t xml:space="preserve">《中华人民共和国固体废物污染环境防治法》 《中华人民共和国土壤污染防治法》 </w:t>
            </w:r>
          </w:p>
          <w:p>
            <w:pPr>
              <w:spacing w:line="225" w:lineRule="auto"/>
              <w:ind w:left="110" w:leftChars="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  <w:t>《排污许可管理条例》</w:t>
            </w:r>
          </w:p>
        </w:tc>
      </w:tr>
    </w:tbl>
    <w:p>
      <w:pPr>
        <w:spacing w:line="239" w:lineRule="exact"/>
        <w:rPr>
          <w:rFonts w:hint="eastAsia" w:ascii="仿宋_GB2312" w:hAnsi="仿宋_GB2312" w:eastAsia="仿宋_GB2312" w:cs="仿宋_GB2312"/>
          <w:color w:val="auto"/>
        </w:rPr>
        <w:sectPr>
          <w:footerReference r:id="rId3" w:type="default"/>
          <w:pgSz w:w="16839" w:h="11906"/>
          <w:pgMar w:top="1012" w:right="1474" w:bottom="1733" w:left="1894" w:header="0" w:footer="145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2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622"/>
        <w:gridCol w:w="2880"/>
        <w:gridCol w:w="3252"/>
        <w:gridCol w:w="4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767" w:type="dxa"/>
            <w:vAlign w:val="top"/>
          </w:tcPr>
          <w:p>
            <w:pPr>
              <w:spacing w:before="171" w:line="232" w:lineRule="auto"/>
              <w:ind w:left="18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pacing w:val="5"/>
                <w:sz w:val="21"/>
                <w:szCs w:val="21"/>
              </w:rPr>
              <w:t>序号</w:t>
            </w:r>
          </w:p>
        </w:tc>
        <w:tc>
          <w:tcPr>
            <w:tcW w:w="1622" w:type="dxa"/>
            <w:vAlign w:val="top"/>
          </w:tcPr>
          <w:p>
            <w:pPr>
              <w:spacing w:before="171" w:line="230" w:lineRule="auto"/>
              <w:ind w:left="163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pacing w:val="9"/>
                <w:sz w:val="21"/>
                <w:szCs w:val="21"/>
              </w:rPr>
              <w:t>市</w:t>
            </w:r>
            <w:r>
              <w:rPr>
                <w:rFonts w:hint="eastAsia" w:ascii="黑体" w:hAnsi="黑体" w:eastAsia="黑体" w:cs="黑体"/>
                <w:color w:val="auto"/>
                <w:spacing w:val="8"/>
                <w:sz w:val="21"/>
                <w:szCs w:val="21"/>
              </w:rPr>
              <w:t>级主管部门</w:t>
            </w:r>
          </w:p>
        </w:tc>
        <w:tc>
          <w:tcPr>
            <w:tcW w:w="2880" w:type="dxa"/>
            <w:vAlign w:val="top"/>
          </w:tcPr>
          <w:p>
            <w:pPr>
              <w:spacing w:before="172" w:line="230" w:lineRule="auto"/>
              <w:ind w:left="1103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pacing w:val="7"/>
                <w:sz w:val="21"/>
                <w:szCs w:val="21"/>
              </w:rPr>
              <w:t>事</w:t>
            </w:r>
            <w:r>
              <w:rPr>
                <w:rFonts w:hint="eastAsia" w:ascii="黑体" w:hAnsi="黑体" w:eastAsia="黑体" w:cs="黑体"/>
                <w:color w:val="auto"/>
                <w:spacing w:val="6"/>
                <w:sz w:val="21"/>
                <w:szCs w:val="21"/>
              </w:rPr>
              <w:t>项名称</w:t>
            </w:r>
          </w:p>
        </w:tc>
        <w:tc>
          <w:tcPr>
            <w:tcW w:w="3252" w:type="dxa"/>
            <w:vAlign w:val="top"/>
          </w:tcPr>
          <w:p>
            <w:pPr>
              <w:spacing w:before="172" w:line="230" w:lineRule="auto"/>
              <w:ind w:left="1237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pacing w:val="7"/>
                <w:sz w:val="21"/>
                <w:szCs w:val="21"/>
              </w:rPr>
              <w:t>实</w:t>
            </w:r>
            <w:r>
              <w:rPr>
                <w:rFonts w:hint="eastAsia" w:ascii="黑体" w:hAnsi="黑体" w:eastAsia="黑体" w:cs="黑体"/>
                <w:color w:val="auto"/>
                <w:spacing w:val="6"/>
                <w:sz w:val="21"/>
                <w:szCs w:val="21"/>
              </w:rPr>
              <w:t>施机关</w:t>
            </w:r>
          </w:p>
        </w:tc>
        <w:tc>
          <w:tcPr>
            <w:tcW w:w="4711" w:type="dxa"/>
            <w:vAlign w:val="top"/>
          </w:tcPr>
          <w:p>
            <w:pPr>
              <w:spacing w:before="172" w:line="230" w:lineRule="auto"/>
              <w:ind w:left="1566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pacing w:val="12"/>
                <w:sz w:val="21"/>
                <w:szCs w:val="21"/>
              </w:rPr>
              <w:t>设</w:t>
            </w:r>
            <w:r>
              <w:rPr>
                <w:rFonts w:hint="eastAsia" w:ascii="黑体" w:hAnsi="黑体" w:eastAsia="黑体" w:cs="黑体"/>
                <w:color w:val="auto"/>
                <w:spacing w:val="8"/>
                <w:sz w:val="21"/>
                <w:szCs w:val="21"/>
              </w:rPr>
              <w:t>定和实施依据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767" w:type="dxa"/>
            <w:vAlign w:val="center"/>
          </w:tcPr>
          <w:p>
            <w:pPr>
              <w:spacing w:before="55" w:line="195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622" w:type="dxa"/>
            <w:vAlign w:val="center"/>
          </w:tcPr>
          <w:p>
            <w:pPr>
              <w:spacing w:before="61" w:line="22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2880" w:type="dxa"/>
            <w:vAlign w:val="center"/>
          </w:tcPr>
          <w:p>
            <w:pPr>
              <w:spacing w:before="62" w:line="359" w:lineRule="auto"/>
              <w:ind w:left="189" w:leftChars="90" w:right="105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19"/>
                <w:szCs w:val="19"/>
              </w:rPr>
              <w:t>江河、湖泊新建、改建或者扩大排污口审批</w:t>
            </w:r>
          </w:p>
        </w:tc>
        <w:tc>
          <w:tcPr>
            <w:tcW w:w="3252" w:type="dxa"/>
            <w:vAlign w:val="center"/>
          </w:tcPr>
          <w:p>
            <w:pPr>
              <w:spacing w:before="61" w:line="22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19"/>
                <w:szCs w:val="19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态环境局；县级生态环境部门</w:t>
            </w:r>
          </w:p>
        </w:tc>
        <w:tc>
          <w:tcPr>
            <w:tcW w:w="4711" w:type="dxa"/>
            <w:vAlign w:val="top"/>
          </w:tcPr>
          <w:p>
            <w:pPr>
              <w:spacing w:line="225" w:lineRule="auto"/>
              <w:ind w:left="113"/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  <w:t xml:space="preserve">《中华人民共和国水法》 </w:t>
            </w:r>
          </w:p>
          <w:p>
            <w:pPr>
              <w:spacing w:line="225" w:lineRule="auto"/>
              <w:ind w:left="113"/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  <w:t xml:space="preserve">《中华人民共和国水污染防治法》 </w:t>
            </w:r>
          </w:p>
          <w:p>
            <w:pPr>
              <w:spacing w:line="225" w:lineRule="auto"/>
              <w:ind w:left="113"/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  <w:t xml:space="preserve">《中华人民共和国长江保护法》 </w:t>
            </w:r>
          </w:p>
          <w:p>
            <w:pPr>
              <w:spacing w:line="225" w:lineRule="auto"/>
              <w:ind w:left="113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  <w:t>《中央编办关于生态环境部流域生态环境监管机构 设置有关事项的通知》（中编办发〔2019〕26 号））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67" w:type="dxa"/>
            <w:vAlign w:val="center"/>
          </w:tcPr>
          <w:p>
            <w:pPr>
              <w:spacing w:before="55" w:line="195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622" w:type="dxa"/>
            <w:vAlign w:val="center"/>
          </w:tcPr>
          <w:p>
            <w:pPr>
              <w:spacing w:before="266" w:line="22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2880" w:type="dxa"/>
            <w:vAlign w:val="center"/>
          </w:tcPr>
          <w:p>
            <w:pPr>
              <w:spacing w:before="266" w:line="224" w:lineRule="auto"/>
              <w:ind w:left="111"/>
              <w:jc w:val="left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sz w:val="19"/>
                <w:szCs w:val="19"/>
              </w:rPr>
              <w:t>危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险废物经营许可</w:t>
            </w:r>
          </w:p>
        </w:tc>
        <w:tc>
          <w:tcPr>
            <w:tcW w:w="3252" w:type="dxa"/>
            <w:vAlign w:val="center"/>
          </w:tcPr>
          <w:p>
            <w:pPr>
              <w:spacing w:before="266" w:line="226" w:lineRule="auto"/>
              <w:ind w:left="122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19"/>
                <w:szCs w:val="19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态环境局；县级生态环境部门</w:t>
            </w:r>
          </w:p>
        </w:tc>
        <w:tc>
          <w:tcPr>
            <w:tcW w:w="4711" w:type="dxa"/>
            <w:vAlign w:val="top"/>
          </w:tcPr>
          <w:p>
            <w:pPr>
              <w:spacing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position w:val="12"/>
                <w:sz w:val="19"/>
                <w:szCs w:val="19"/>
              </w:rPr>
              <w:t>《中华人民共和国固体废物污染环境防治法》 《危险废物经营许可证管理办法》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67" w:type="dxa"/>
            <w:vAlign w:val="center"/>
          </w:tcPr>
          <w:p>
            <w:pPr>
              <w:spacing w:before="55" w:line="195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622" w:type="dxa"/>
            <w:vAlign w:val="center"/>
          </w:tcPr>
          <w:p>
            <w:pPr>
              <w:spacing w:before="266" w:line="22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2880" w:type="dxa"/>
            <w:vAlign w:val="center"/>
          </w:tcPr>
          <w:p>
            <w:pPr>
              <w:spacing w:before="266" w:line="223" w:lineRule="auto"/>
              <w:ind w:firstLine="208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  <w:t>延长危险废物贮存期限审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批</w:t>
            </w:r>
          </w:p>
        </w:tc>
        <w:tc>
          <w:tcPr>
            <w:tcW w:w="3252" w:type="dxa"/>
            <w:vAlign w:val="center"/>
          </w:tcPr>
          <w:p>
            <w:pPr>
              <w:spacing w:before="266" w:line="226" w:lineRule="auto"/>
              <w:ind w:left="122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4711" w:type="dxa"/>
            <w:vAlign w:val="top"/>
          </w:tcPr>
          <w:p>
            <w:pPr>
              <w:spacing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position w:val="12"/>
                <w:sz w:val="19"/>
                <w:szCs w:val="19"/>
              </w:rPr>
              <w:t>《中华人民共和国固体废物污染环境防治法》 《危险废物经营许可证管理办法》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767" w:type="dxa"/>
            <w:vAlign w:val="center"/>
          </w:tcPr>
          <w:p>
            <w:pPr>
              <w:spacing w:before="267" w:line="195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1622" w:type="dxa"/>
            <w:vAlign w:val="center"/>
          </w:tcPr>
          <w:p>
            <w:pPr>
              <w:spacing w:before="233" w:line="22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2880" w:type="dxa"/>
            <w:vAlign w:val="center"/>
          </w:tcPr>
          <w:p>
            <w:pPr>
              <w:spacing w:before="234" w:line="224" w:lineRule="auto"/>
              <w:ind w:left="123"/>
              <w:jc w:val="left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3"/>
                <w:sz w:val="19"/>
                <w:szCs w:val="19"/>
              </w:rPr>
              <w:t>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需经水路运输医疗废物审批</w:t>
            </w:r>
          </w:p>
        </w:tc>
        <w:tc>
          <w:tcPr>
            <w:tcW w:w="3252" w:type="dxa"/>
            <w:vAlign w:val="center"/>
          </w:tcPr>
          <w:p>
            <w:pPr>
              <w:spacing w:before="233" w:line="226" w:lineRule="auto"/>
              <w:ind w:left="122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4711" w:type="dxa"/>
            <w:vAlign w:val="top"/>
          </w:tcPr>
          <w:p>
            <w:pPr>
              <w:spacing w:before="234"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  <w:t>《医疗废物管理条例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67" w:type="dxa"/>
            <w:vAlign w:val="center"/>
          </w:tcPr>
          <w:p>
            <w:pPr>
              <w:spacing w:before="55" w:line="195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622" w:type="dxa"/>
            <w:vAlign w:val="center"/>
          </w:tcPr>
          <w:p>
            <w:pPr>
              <w:spacing w:before="267" w:line="22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2880" w:type="dxa"/>
            <w:vAlign w:val="center"/>
          </w:tcPr>
          <w:p>
            <w:pPr>
              <w:spacing w:before="87" w:line="360" w:lineRule="exact"/>
              <w:ind w:left="110"/>
              <w:jc w:val="left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position w:val="12"/>
                <w:sz w:val="19"/>
                <w:szCs w:val="19"/>
              </w:rPr>
              <w:t>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position w:val="12"/>
                <w:sz w:val="19"/>
                <w:szCs w:val="19"/>
              </w:rPr>
              <w:t>弃电器电子产品处理企业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position w:val="12"/>
                <w:sz w:val="19"/>
                <w:szCs w:val="19"/>
                <w:lang w:val="en-US" w:eastAsia="zh-CN"/>
              </w:rPr>
              <w:t>资格审批</w:t>
            </w:r>
          </w:p>
        </w:tc>
        <w:tc>
          <w:tcPr>
            <w:tcW w:w="3252" w:type="dxa"/>
            <w:vAlign w:val="center"/>
          </w:tcPr>
          <w:p>
            <w:pPr>
              <w:spacing w:before="267" w:line="226" w:lineRule="auto"/>
              <w:ind w:left="122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4711" w:type="dxa"/>
            <w:vAlign w:val="top"/>
          </w:tcPr>
          <w:p>
            <w:pPr>
              <w:spacing w:before="267" w:line="227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7"/>
                <w:sz w:val="19"/>
                <w:szCs w:val="19"/>
              </w:rPr>
              <w:t>《废弃电器电子产品回收处理管理条例》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67" w:type="dxa"/>
            <w:vAlign w:val="center"/>
          </w:tcPr>
          <w:p>
            <w:pPr>
              <w:spacing w:before="267" w:line="195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1622" w:type="dxa"/>
            <w:vAlign w:val="center"/>
          </w:tcPr>
          <w:p>
            <w:pPr>
              <w:spacing w:before="233" w:line="22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2880" w:type="dxa"/>
            <w:vAlign w:val="center"/>
          </w:tcPr>
          <w:p>
            <w:pPr>
              <w:spacing w:before="233" w:line="224" w:lineRule="auto"/>
              <w:ind w:left="112"/>
              <w:jc w:val="left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  <w:t>放射性核素排放许可</w:t>
            </w:r>
          </w:p>
        </w:tc>
        <w:tc>
          <w:tcPr>
            <w:tcW w:w="3252" w:type="dxa"/>
            <w:vAlign w:val="center"/>
          </w:tcPr>
          <w:p>
            <w:pPr>
              <w:spacing w:before="233" w:line="226" w:lineRule="auto"/>
              <w:ind w:left="122"/>
              <w:jc w:val="center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19"/>
                <w:szCs w:val="19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态环境局；县级生态环境部门</w:t>
            </w:r>
          </w:p>
        </w:tc>
        <w:tc>
          <w:tcPr>
            <w:tcW w:w="4711" w:type="dxa"/>
            <w:vAlign w:val="top"/>
          </w:tcPr>
          <w:p>
            <w:pPr>
              <w:spacing w:before="233" w:line="224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z w:val="19"/>
                <w:szCs w:val="19"/>
              </w:rPr>
              <w:t>《中华人民共和国放射性污染防治法》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67" w:type="dxa"/>
            <w:vAlign w:val="center"/>
          </w:tcPr>
          <w:p>
            <w:pPr>
              <w:spacing w:before="55" w:line="195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1622" w:type="dxa"/>
            <w:vAlign w:val="center"/>
          </w:tcPr>
          <w:p>
            <w:pPr>
              <w:spacing w:before="62" w:line="226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2880" w:type="dxa"/>
            <w:vAlign w:val="center"/>
          </w:tcPr>
          <w:p>
            <w:pPr>
              <w:spacing w:before="62" w:line="224" w:lineRule="auto"/>
              <w:ind w:firstLine="208" w:firstLineChars="10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19"/>
                <w:szCs w:val="19"/>
              </w:rPr>
              <w:t>辐射安全许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可</w:t>
            </w:r>
          </w:p>
        </w:tc>
        <w:tc>
          <w:tcPr>
            <w:tcW w:w="3252" w:type="dxa"/>
            <w:vAlign w:val="center"/>
          </w:tcPr>
          <w:p>
            <w:pPr>
              <w:spacing w:before="62" w:line="226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19"/>
                <w:szCs w:val="19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19"/>
                <w:szCs w:val="19"/>
              </w:rPr>
              <w:t>生态环境局</w:t>
            </w:r>
          </w:p>
        </w:tc>
        <w:tc>
          <w:tcPr>
            <w:tcW w:w="47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  <w:t xml:space="preserve">《中华人民共和国放射性污染防治法》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  <w:t xml:space="preserve">《放射性同位素与射线装置安全和防护条例》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19"/>
                <w:szCs w:val="19"/>
              </w:rPr>
              <w:t>《国务院关于深化“证照分离”改革进一步激发市场主体发展活力的通知》（国发〔2021〕7号）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MTJiMTQyYzc1ZTBkY2I2NTI0NDExZjQ0ZmY3ZWQifQ=="/>
  </w:docVars>
  <w:rsids>
    <w:rsidRoot w:val="00000000"/>
    <w:rsid w:val="023B74EE"/>
    <w:rsid w:val="14F87316"/>
    <w:rsid w:val="1C911DB2"/>
    <w:rsid w:val="1EAA64C1"/>
    <w:rsid w:val="36C8256B"/>
    <w:rsid w:val="3CDA6E47"/>
    <w:rsid w:val="400B526A"/>
    <w:rsid w:val="46BD7639"/>
    <w:rsid w:val="47B26946"/>
    <w:rsid w:val="4FB05043"/>
    <w:rsid w:val="5D051225"/>
    <w:rsid w:val="6E5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929</Words>
  <Characters>940</Characters>
  <Lines>0</Lines>
  <Paragraphs>0</Paragraphs>
  <TotalTime>336</TotalTime>
  <ScaleCrop>false</ScaleCrop>
  <LinksUpToDate>false</LinksUpToDate>
  <CharactersWithSpaces>958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2022-09-12T12:23:00Z</dcterms:created>
  <dc:creator>paihu</dc:creator>
  <cp:lastModifiedBy>霸波儿奔</cp:lastModifiedBy>
  <cp:lastPrinted>2022-09-20T02:32:00Z</cp:lastPrinted>
  <dcterms:modified xsi:type="dcterms:W3CDTF">2022-09-21T09:57:08Z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5311B9F9FF344951BE49C089D5951351</vt:lpwstr>
  </property>
</Properties>
</file>